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2B" w:rsidRDefault="00A4672B" w:rsidP="00A467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034</w:t>
      </w:r>
      <w:r w:rsidRPr="006E3A4A">
        <w:rPr>
          <w:rFonts w:ascii="Times New Roman" w:hAnsi="Times New Roman" w:cs="Times New Roman"/>
          <w:b/>
          <w:bCs/>
          <w:sz w:val="28"/>
          <w:szCs w:val="28"/>
        </w:rPr>
        <w:t xml:space="preserve">. Радно </w:t>
      </w:r>
      <w:proofErr w:type="gramStart"/>
      <w:r w:rsidRPr="006E3A4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информатичара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програмера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</w:p>
    <w:p w:rsidR="00A4672B" w:rsidRDefault="00A4672B" w:rsidP="006E3A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08" w:rsidRPr="006E3A4A" w:rsidRDefault="00EF5508" w:rsidP="0015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5508" w:rsidRPr="006E3A4A" w:rsidRDefault="00EF5508" w:rsidP="006E3A4A">
      <w:pPr>
        <w:pStyle w:val="ListParagraph"/>
        <w:rPr>
          <w:rFonts w:ascii="Times New Roman" w:hAnsi="Times New Roman" w:cs="Times New Roman"/>
        </w:rPr>
      </w:pP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Шта је РГЗ у систему/саставу државне управе? 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Чиме се утврђује делокруг рада РГЗ-а?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 врши надзор над радом РГЗ-а?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Ко </w:t>
      </w:r>
      <w:proofErr w:type="gramStart"/>
      <w:r w:rsidRPr="00C20163">
        <w:rPr>
          <w:rFonts w:ascii="Arial" w:hAnsi="Arial" w:cs="Arial"/>
        </w:rPr>
        <w:t>доноси  Годишњи</w:t>
      </w:r>
      <w:proofErr w:type="gramEnd"/>
      <w:r w:rsidRPr="00C20163">
        <w:rPr>
          <w:rFonts w:ascii="Arial" w:hAnsi="Arial" w:cs="Arial"/>
        </w:rPr>
        <w:t xml:space="preserve"> план рада РГЗ?</w:t>
      </w:r>
    </w:p>
    <w:p w:rsidR="00EF5508" w:rsidRPr="00C20163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Arial" w:hAnsi="Arial" w:cs="Arial"/>
        </w:rPr>
      </w:pPr>
      <w:r w:rsidRPr="00C20163">
        <w:rPr>
          <w:rFonts w:ascii="Arial" w:hAnsi="Arial" w:cs="Arial"/>
        </w:rPr>
        <w:t>Да ли је обавеза РГЗ-а да припрема годишњи извештај о свом раду и доставља га</w:t>
      </w:r>
      <w:r w:rsidRPr="00C20163">
        <w:rPr>
          <w:rFonts w:ascii="Arial" w:hAnsi="Arial" w:cs="Arial"/>
          <w:sz w:val="24"/>
          <w:szCs w:val="24"/>
        </w:rPr>
        <w:t xml:space="preserve"> </w:t>
      </w:r>
      <w:r w:rsidRPr="00C20163">
        <w:rPr>
          <w:rFonts w:ascii="Arial" w:hAnsi="Arial" w:cs="Arial"/>
        </w:rPr>
        <w:t>Влади РС?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Којим Законом је одређен делокруг рада РГЗ-а?</w:t>
      </w:r>
    </w:p>
    <w:p w:rsidR="00EF5508" w:rsidRPr="00C20163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Arial" w:hAnsi="Arial" w:cs="Arial"/>
        </w:rPr>
      </w:pPr>
      <w:r w:rsidRPr="00C20163">
        <w:rPr>
          <w:rFonts w:ascii="Arial" w:hAnsi="Arial" w:cs="Arial"/>
        </w:rPr>
        <w:t>Који се стручни послови и послови државне управе уређују Законом о државном премеру и катастру?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зове стратешки документ за рад РГЗ-а?</w:t>
      </w:r>
    </w:p>
    <w:p w:rsidR="00EF5508" w:rsidRPr="00C20163" w:rsidRDefault="00EF5508" w:rsidP="006B1E8F">
      <w:pPr>
        <w:pStyle w:val="ListParagraph"/>
        <w:numPr>
          <w:ilvl w:val="0"/>
          <w:numId w:val="1"/>
        </w:numPr>
        <w:ind w:left="851" w:hanging="494"/>
        <w:rPr>
          <w:rFonts w:ascii="Arial" w:hAnsi="Arial" w:cs="Arial"/>
        </w:rPr>
      </w:pPr>
      <w:r w:rsidRPr="00C20163">
        <w:rPr>
          <w:rFonts w:ascii="Arial" w:hAnsi="Arial" w:cs="Arial"/>
        </w:rPr>
        <w:t>Шта од наведеног спада у државни премер према Закону</w:t>
      </w:r>
      <w:r w:rsidRPr="00C20163">
        <w:rPr>
          <w:rFonts w:ascii="Arial" w:hAnsi="Arial" w:cs="Arial"/>
          <w:lang w:val="sr-Cyrl-CS"/>
        </w:rPr>
        <w:t xml:space="preserve"> о државном премеру и катастру</w:t>
      </w:r>
      <w:r w:rsidRPr="00C20163">
        <w:rPr>
          <w:rFonts w:ascii="Arial" w:hAnsi="Arial" w:cs="Arial"/>
        </w:rPr>
        <w:t>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Којим актом се утврђују описи послова и називи радних места у РГЗ</w:t>
      </w:r>
      <w:r w:rsidRPr="00C20163">
        <w:rPr>
          <w:rFonts w:ascii="Arial" w:hAnsi="Arial" w:cs="Arial"/>
          <w:lang w:val="sr-Cyrl-CS"/>
        </w:rPr>
        <w:t>-у</w:t>
      </w:r>
      <w:r w:rsidRPr="00C20163">
        <w:rPr>
          <w:rFonts w:ascii="Arial" w:hAnsi="Arial" w:cs="Arial"/>
        </w:rPr>
        <w:t>?</w:t>
      </w:r>
    </w:p>
    <w:p w:rsidR="00EF5508" w:rsidRPr="00C20163" w:rsidRDefault="00EF5508" w:rsidP="00CC5DFA">
      <w:pPr>
        <w:pStyle w:val="ListParagraph"/>
        <w:numPr>
          <w:ilvl w:val="0"/>
          <w:numId w:val="1"/>
        </w:numPr>
        <w:ind w:left="851" w:hanging="494"/>
        <w:rPr>
          <w:rFonts w:ascii="Arial" w:hAnsi="Arial" w:cs="Arial"/>
        </w:rPr>
      </w:pPr>
      <w:r w:rsidRPr="00C20163">
        <w:rPr>
          <w:rFonts w:ascii="Arial" w:hAnsi="Arial" w:cs="Arial"/>
        </w:rPr>
        <w:t>Према важећој систематизацији колико је основних унутрашњих јединица РГЗ</w:t>
      </w:r>
      <w:r w:rsidRPr="00C20163">
        <w:rPr>
          <w:rFonts w:ascii="Arial" w:hAnsi="Arial" w:cs="Arial"/>
          <w:lang w:val="sr-Cyrl-CS"/>
        </w:rPr>
        <w:t>-</w:t>
      </w:r>
      <w:r w:rsidRPr="00C20163">
        <w:rPr>
          <w:rFonts w:ascii="Arial" w:hAnsi="Arial" w:cs="Arial"/>
        </w:rPr>
        <w:t>а формирано?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Где се обављају послови из делокруга </w:t>
      </w:r>
      <w:r w:rsidRPr="00C20163">
        <w:rPr>
          <w:rFonts w:ascii="Arial" w:hAnsi="Arial" w:cs="Arial"/>
          <w:lang w:val="sr-Cyrl-CS"/>
        </w:rPr>
        <w:t>РГЗ-а</w:t>
      </w:r>
      <w:r w:rsidRPr="00C20163">
        <w:rPr>
          <w:rFonts w:ascii="Arial" w:hAnsi="Arial" w:cs="Arial"/>
        </w:rPr>
        <w:t>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 Сектор је надлежан за људске ресурсе у РГЗ-у?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Који Сектор се </w:t>
      </w:r>
      <w:bookmarkStart w:id="0" w:name="_GoBack"/>
      <w:r w:rsidRPr="00C20163">
        <w:rPr>
          <w:rFonts w:ascii="Arial" w:hAnsi="Arial" w:cs="Arial"/>
        </w:rPr>
        <w:t>бави израдом дигиталног ортофотоа?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Да ли су у надлежности РГЗ-а послови обнављања, обележавања и </w:t>
      </w:r>
      <w:proofErr w:type="gramStart"/>
      <w:r w:rsidRPr="00C20163">
        <w:rPr>
          <w:rFonts w:ascii="Arial" w:hAnsi="Arial" w:cs="Arial"/>
        </w:rPr>
        <w:t>одржавања  граничних</w:t>
      </w:r>
      <w:proofErr w:type="gramEnd"/>
      <w:r w:rsidRPr="00C20163">
        <w:rPr>
          <w:rFonts w:ascii="Arial" w:hAnsi="Arial" w:cs="Arial"/>
        </w:rPr>
        <w:t xml:space="preserve"> ознака и граничне линије на државним границама?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је вођење регистра географских имена надлежност РГЗ-а?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 Сектор у РГЗ-у има највећи број систематизованих радних места?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У чијој је надлежности праћење и унутрашња контрола над радом Служби за катастар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Колико Служби за катастар непокретности у оквиру РГЗ-а постоји у овом тренутку?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Које су мање организационе јединице у оквиру Сектора?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радови у области геомагнетизма и аерономије спадају у делокруг рада РГЗ-а?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радови у области геологије спадају у делокруг рада РГЗ-а?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је РГЗ надлежан за вођење података о ценама непокретности из купопродајних уговора?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На основу чега се врши масовна процена вредности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Којим нормативним актом су прописане висине такси за услуге које пружа РГЗ?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уверења и друге исправе о чињеницама о којима се води службена евиденција, издата сагласно подацима из службене евиденције, имају доказну вредност јавне исправе?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катастар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Из чега се састоји катастар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Које податке нарочито садржи база података катастра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од наведеног садржи база података катастра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lastRenderedPageBreak/>
        <w:t>Шта је лист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лист непокретности садржи личне податке о имаоцу права?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катастарски план?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су сви катастарски планови на подручју Републике Србије преведени у дигитални векторски облик?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Колики је приближан број парцела уписаних у базу података катастра непокретности на нивоу Републике Србије?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У којој бази се уписују промене које се односе на носиоце стварних права на непокретностима?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постоји електронска база података за евидентирање терета и ограничења у катастру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Које су </w:t>
      </w:r>
      <w:proofErr w:type="gramStart"/>
      <w:r w:rsidRPr="00C20163">
        <w:rPr>
          <w:rFonts w:ascii="Arial" w:hAnsi="Arial" w:cs="Arial"/>
        </w:rPr>
        <w:t>врсте  уписа</w:t>
      </w:r>
      <w:proofErr w:type="gramEnd"/>
      <w:r w:rsidRPr="00C20163">
        <w:rPr>
          <w:rFonts w:ascii="Arial" w:hAnsi="Arial" w:cs="Arial"/>
        </w:rPr>
        <w:t xml:space="preserve">  у катастар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се уочене грешке у катастру непокретности исправљају по службеној дужности или по захтеву странке?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уредан захтев за упис у катастар непокретности мора да садржи назив катастарске општине и означење непокретности за коју се захтева упис према подацима катастра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У ком року се одлучује о захтеву за упис који по редоследу првенства може да се решава?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Које непокретности су предмет уписа у катастар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У ком року се одлучује о захтеву за упис у случају уписа објекта и посебног дела објекта за који је издата употребна дозвола у обједињеној процедури?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одређује надлежност службе за катастар непокретности у управним стварима које се тичу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Колико је захтева поднето РГЗ-у у 2017. години?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Која су софтверска решења тренутно у примени у РГЗ-у за потребе вођења и одржавања алфанумеричких база података катастра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Која су софтверска решења тренутно у примени у РГЗ-у за потребе вођења и одржавања графичких база података катастра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Која је надлежна организациона јединица РГЗ-а која разматра, </w:t>
      </w:r>
      <w:proofErr w:type="gramStart"/>
      <w:r w:rsidRPr="00C20163">
        <w:rPr>
          <w:rFonts w:ascii="Arial" w:hAnsi="Arial" w:cs="Arial"/>
        </w:rPr>
        <w:t>усваја  и</w:t>
      </w:r>
      <w:proofErr w:type="gramEnd"/>
      <w:r w:rsidRPr="00C20163">
        <w:rPr>
          <w:rFonts w:ascii="Arial" w:hAnsi="Arial" w:cs="Arial"/>
        </w:rPr>
        <w:t xml:space="preserve"> решава по захтевима за упис у регистар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су подаци катастра непокретности јавни?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Којим редоследом се врши решавање захтева за упис у катастра непокретности (начело првенства)?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је могуће да се бира предмет за обраду (захтев за упис у КН)?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Коме служба за катастар непокретности доставља решење о упису у катастар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против решења и закључка донетог у поступку провођења промена странка има право да изјави жалбу?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 је надлежан да решава по жалби на првостепено решење службе за катастар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 припрема, контролише и издаје податке премера геодетским организацијама?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Колико има катастарских општина на територији Републике Србије?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 одлучује о промени граница катастарске општине?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катастарска парцела?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lastRenderedPageBreak/>
        <w:t>Који подаци се издају из базе података катастра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одржавање катастра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 су странке у поступку уписа?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се на непокретности, на коју се односи захтев, уписује забележба времена пријема и број предмета под којим је захтев заведен?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се приликом завођења управних предмета уписује поред броја предмета и време пријема?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решење о упису у катастар непокретности може да садржи електронски потпис?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 решава жалбе на решења донета у првом степену?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Како се нумерише нова катастарска парцела настала </w:t>
      </w:r>
      <w:proofErr w:type="gramStart"/>
      <w:r w:rsidRPr="00C20163">
        <w:rPr>
          <w:rFonts w:ascii="Arial" w:hAnsi="Arial" w:cs="Arial"/>
        </w:rPr>
        <w:t>деобом  катастарске</w:t>
      </w:r>
      <w:proofErr w:type="gramEnd"/>
      <w:r w:rsidRPr="00C20163">
        <w:rPr>
          <w:rFonts w:ascii="Arial" w:hAnsi="Arial" w:cs="Arial"/>
        </w:rPr>
        <w:t xml:space="preserve"> парцеле која је нумерисана целим бројем?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нумерише нова парцела, настала спајањем две или више парцела?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се може употребити број парцеле и дела парцеле који је једанпут поништен?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су врста земљишта и начин коришћења земљишта једна те иста ствар?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су геопросторни подаци?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значи скраћеница ГИС?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У којим пројекцијама су заступљени подаци државног премера на територији Републике Србије?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У којој су пројекцији најзаступљенији подаци државног премера?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Која је државна пројекција на територији Републие Србије?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 модел се користи за трансформацију координата из Гаус-Кригерове пројекције у УТМ пројекцију?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 од наведених регистaра одржава РГЗ?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су статистички и пописни кругови део Регистра просторних јединица?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У сарадњи са којим органом РГЗ одржава Регистар просторних </w:t>
      </w:r>
      <w:proofErr w:type="gramStart"/>
      <w:r w:rsidRPr="00C20163">
        <w:rPr>
          <w:rFonts w:ascii="Arial" w:hAnsi="Arial" w:cs="Arial"/>
        </w:rPr>
        <w:t>јединица ?</w:t>
      </w:r>
      <w:proofErr w:type="gramEnd"/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 обавља означавање назива насељених места, улица и тргова?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геодетска организација обавља геодетске радове на одржавању катастра непокрености и катастра водова?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процена вредности непокретности у смислу Закона о државном премеру и катастру?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Која организациона јединица РГЗ-а припрема статистичке податке о званичном броју трансакција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регистар цена садржи податке катастра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РГЗ учествује у спровођењу обједињене процедуре електронским путем?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Која је улога РГЗ-а у поступку обједињене процедуре?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спроводи обједињена процедура?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оверава и потписује електронски документ?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размењују подаци кроз систем обједињене процедуре?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На шта се односи поступак обједињене процедуре?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портал еУправе?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су електронски сервиси РГЗ-а интегрисани у портал е-Управе?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електронско управно поступање?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lastRenderedPageBreak/>
        <w:t>Која врста предмета се заводи у основној евиденцији о предметима у РГЗ-у?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катастар водова?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 од наведених веб сервиса РГЗ-а су доступни преко интернета?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се преко сајта РГЗ-а могу поднети приговори на рад Служби за катастар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на сајту РГЗ-а постоје алфанумерички подаци катастра непокретности за целу територију Републике Србије који су јавно доступни?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На основу чега се врши претраживање алфанумеричких података катастра непокретности на сајту РГЗ-а?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је могуће имати увид у просторне податке путем сајта РГЗ-а?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зове интернет сервис за претраживање базе података катастра непокретности?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је успостављен национални геопортал НИГП-а?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је ортофото једна од тема геоподатака у оквиру НИГП-а?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једним именом називају информације које описују скупове и сервисе геоподатака и омогућавају њихово проналажење, попис и коришћење?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Где се могу проверити статусни подаци о геодетској организацији?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омогућава веб апликација е-Шалтер?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су веб сервиси?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назива Пројекат Светске Банке који се тренутно имплементира у РГЗ-у?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 финансира актуелни пројекат „Унапређење земљишне администрације у Републици Србији” који се спроводи у РГЗ-у?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Које су компоненте актуелног пројекта Светске банке који се реализује у РГЗ-у?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област „регистровања непокретности” има утицаја на Дуинг бизнис листу о условима пословања, коју је развила Светка банка?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Шта је од статистичких података потребно прикупити и </w:t>
      </w:r>
      <w:proofErr w:type="gramStart"/>
      <w:r w:rsidRPr="00C20163">
        <w:rPr>
          <w:rFonts w:ascii="Arial" w:hAnsi="Arial" w:cs="Arial"/>
        </w:rPr>
        <w:t>анализирати  како</w:t>
      </w:r>
      <w:proofErr w:type="gramEnd"/>
      <w:r w:rsidRPr="00C20163">
        <w:rPr>
          <w:rFonts w:ascii="Arial" w:hAnsi="Arial" w:cs="Arial"/>
        </w:rPr>
        <w:t xml:space="preserve"> би се оценио квалитет рада Служби за катастар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врши праћење успешности рада Служби за катастар непокретности (који су извори података)?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се у смислу извештавања и праћења процеса рада може обезбедити успостављањем ДМС-а (Документ менаџмент систем) у РГЗ-у?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На који начин је најбоље презентовати резултате праћења активности рада Служби?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се постиже директивама које доноси директор РГЗ-а?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Које од наведених директива су донете у РГЗ-у?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Од наведених пословних активности у РГЗ-у који је по вашем мишљењу најзависнији у извршењу од других субјеката ван РГЗ-а?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у систему извештавања и контроле извршавања радних процеса има кључну улогу?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Уколико се у поступку контроле утврди да је учињена повреда радне обавезе какве се мере могу предузети?</w:t>
      </w:r>
    </w:p>
    <w:p w:rsidR="00EF5508" w:rsidRPr="00C20163" w:rsidRDefault="00EF5508" w:rsidP="007D4D8E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 су улазни, а који излазни подаци система масовне процене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Која се директива примењује у циљу отклањања уочених неправилности у раду државних службеника?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lastRenderedPageBreak/>
        <w:t>Шта је неправилност у описаном пословном току који се односи на решавање предмета у Службама за катастар непокретности?</w:t>
      </w:r>
    </w:p>
    <w:p w:rsidR="00EF5508" w:rsidRPr="00C20163" w:rsidRDefault="00EF5508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Које су две најважније фазе неопходне за успостављање пуне функционалности центра за управљање геопросторним подацима НИГП?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„електронски документ”?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„подобна исправа”?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 је „обвезник доставе” по овом закону?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„електронски захтев” у смислу овог закона?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 је „професионални корисник” по овом закону?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подразумева „начело официјелности” у смислу овог закона?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Које врсте уписа у катастар непокретности постоје?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упис непокретности?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На који начин се може уписати право својине?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На основу чега се уписује заједничка својина по основу стицања у току трајања заједнице живота у браку?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У ком случају имовина неће бити уписана као заједничка својина и на другог </w:t>
      </w:r>
      <w:proofErr w:type="gramStart"/>
      <w:r w:rsidRPr="00C20163">
        <w:rPr>
          <w:rFonts w:ascii="Arial" w:hAnsi="Arial" w:cs="Arial"/>
        </w:rPr>
        <w:t>супружника,ако</w:t>
      </w:r>
      <w:proofErr w:type="gramEnd"/>
      <w:r w:rsidRPr="00C20163">
        <w:rPr>
          <w:rFonts w:ascii="Arial" w:hAnsi="Arial" w:cs="Arial"/>
        </w:rPr>
        <w:t xml:space="preserve"> се упис врши по достави по службеној дужности?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На који начин ће се уписати непокретна имовина већ уписана у катастар само на једног од супружника?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У којој форми се достављају изјаве супружника да се у конкретном случају ради о заједничкој својини?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се податак о максималном износу обезбеђеног потраживања уписује у катастар непокретности?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је рок за оправдање предбележбе саставни део предбележбе?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Колико износи рок за оправдање предбележбе?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У ком року Служба одлучује </w:t>
      </w:r>
      <w:proofErr w:type="gramStart"/>
      <w:r w:rsidRPr="00C20163">
        <w:rPr>
          <w:rFonts w:ascii="Arial" w:hAnsi="Arial" w:cs="Arial"/>
        </w:rPr>
        <w:t>о  захтеву</w:t>
      </w:r>
      <w:proofErr w:type="gramEnd"/>
      <w:r w:rsidRPr="00C20163">
        <w:rPr>
          <w:rFonts w:ascii="Arial" w:hAnsi="Arial" w:cs="Arial"/>
        </w:rPr>
        <w:t xml:space="preserve"> странке, који по редоследу првенства може да се решава, осим у случају уписа хипотеке, забележбе хипотекарне продаје, као и у једноставнијим управним стварима?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Како се подносиоцу захтева доставља решење које Служба доноси по захтеву странке?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У ком року, од дана пријема, је Служба дужна да усвоји жалбу и донесе ново решење, ако утврди да је жалба основана?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Да ли се по наступању коначности одлуке врши се упис по тој одлуци?</w:t>
      </w:r>
    </w:p>
    <w:p w:rsidR="00BB6A1B" w:rsidRPr="00C20163" w:rsidRDefault="00BB6A1B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Који је крајњи рок за брисање својства држаоца и државине на непокретности, уколико се не стекну законски услови за упис права својине?</w:t>
      </w:r>
    </w:p>
    <w:p w:rsidR="00D6265D" w:rsidRPr="00C20163" w:rsidRDefault="00D6265D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„електронски документ”?</w:t>
      </w:r>
    </w:p>
    <w:p w:rsidR="00D6265D" w:rsidRPr="00C20163" w:rsidRDefault="00D6265D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Шта је „подобна исправа”?</w:t>
      </w:r>
    </w:p>
    <w:p w:rsidR="00D6265D" w:rsidRPr="00C20163" w:rsidRDefault="00D6265D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 xml:space="preserve">У ком року су јавни бележници и судови </w:t>
      </w:r>
      <w:proofErr w:type="gramStart"/>
      <w:r w:rsidRPr="00C20163">
        <w:rPr>
          <w:rFonts w:ascii="Arial" w:hAnsi="Arial" w:cs="Arial"/>
        </w:rPr>
        <w:t>дужни  да</w:t>
      </w:r>
      <w:proofErr w:type="gramEnd"/>
      <w:r w:rsidRPr="00C20163">
        <w:rPr>
          <w:rFonts w:ascii="Arial" w:hAnsi="Arial" w:cs="Arial"/>
        </w:rPr>
        <w:t xml:space="preserve"> Служби изврше доставу послужбеној дужности</w:t>
      </w:r>
    </w:p>
    <w:p w:rsidR="00D6265D" w:rsidRPr="00C20163" w:rsidRDefault="00D6265D" w:rsidP="00C20163">
      <w:pPr>
        <w:pStyle w:val="ListParagraph"/>
        <w:numPr>
          <w:ilvl w:val="0"/>
          <w:numId w:val="1"/>
        </w:numPr>
        <w:ind w:left="1094" w:hanging="737"/>
        <w:rPr>
          <w:rFonts w:ascii="Arial" w:hAnsi="Arial" w:cs="Arial"/>
        </w:rPr>
      </w:pPr>
      <w:r w:rsidRPr="00C20163">
        <w:rPr>
          <w:rFonts w:ascii="Arial" w:hAnsi="Arial" w:cs="Arial"/>
        </w:rPr>
        <w:t>Коме Служба, путем е-шалтера, прослеђује исправу којом се врши пренос права својине на непокретности?</w:t>
      </w:r>
    </w:p>
    <w:bookmarkEnd w:id="0"/>
    <w:p w:rsidR="00BB6A1B" w:rsidRPr="00D6265D" w:rsidRDefault="00BB6A1B" w:rsidP="00D6265D">
      <w:pPr>
        <w:ind w:left="360"/>
        <w:rPr>
          <w:rFonts w:ascii="Times New Roman" w:hAnsi="Times New Roman" w:cs="Times New Roman"/>
        </w:rPr>
      </w:pPr>
    </w:p>
    <w:p w:rsidR="00EF5508" w:rsidRPr="00196E93" w:rsidRDefault="00EF5508" w:rsidP="006E3A4A">
      <w:pPr>
        <w:jc w:val="both"/>
        <w:rPr>
          <w:rFonts w:ascii="Times New Roman" w:hAnsi="Times New Roman" w:cs="Times New Roman"/>
          <w:lang w:val="en-US"/>
        </w:rPr>
      </w:pPr>
    </w:p>
    <w:p w:rsidR="00EF5508" w:rsidRPr="006E3A4A" w:rsidRDefault="00EF5508" w:rsidP="006E3A4A">
      <w:pPr>
        <w:jc w:val="both"/>
        <w:rPr>
          <w:rFonts w:ascii="Times New Roman" w:hAnsi="Times New Roman" w:cs="Times New Roman"/>
          <w:lang w:val="sr-Cyrl-CS"/>
        </w:rPr>
      </w:pPr>
    </w:p>
    <w:p w:rsidR="00EF5508" w:rsidRDefault="00EF5508" w:rsidP="006E3A4A">
      <w:pPr>
        <w:jc w:val="both"/>
        <w:rPr>
          <w:rFonts w:ascii="Arial" w:hAnsi="Arial" w:cs="Arial"/>
          <w:lang w:val="sr-Cyrl-CS"/>
        </w:rPr>
      </w:pPr>
    </w:p>
    <w:p w:rsidR="00EF5508" w:rsidRPr="006E3A4A" w:rsidRDefault="00EF5508" w:rsidP="006E3A4A">
      <w:pPr>
        <w:rPr>
          <w:rFonts w:ascii="Times New Roman" w:hAnsi="Times New Roman" w:cs="Times New Roman"/>
          <w:sz w:val="28"/>
          <w:szCs w:val="28"/>
        </w:rPr>
      </w:pPr>
    </w:p>
    <w:p w:rsidR="00EF5508" w:rsidRDefault="00EF5508"/>
    <w:sectPr w:rsidR="00EF5508" w:rsidSect="00436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C61"/>
    <w:multiLevelType w:val="hybridMultilevel"/>
    <w:tmpl w:val="426CA516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C51248"/>
    <w:multiLevelType w:val="hybridMultilevel"/>
    <w:tmpl w:val="1592D304"/>
    <w:lvl w:ilvl="0" w:tplc="514405E4">
      <w:start w:val="1"/>
      <w:numFmt w:val="decimal"/>
      <w:lvlText w:val="%1.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85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31278"/>
    <w:rsid w:val="00036095"/>
    <w:rsid w:val="001151A8"/>
    <w:rsid w:val="0015027C"/>
    <w:rsid w:val="001748B0"/>
    <w:rsid w:val="00196E93"/>
    <w:rsid w:val="001B5C7E"/>
    <w:rsid w:val="00213C38"/>
    <w:rsid w:val="003003CF"/>
    <w:rsid w:val="00310A46"/>
    <w:rsid w:val="00311D7A"/>
    <w:rsid w:val="00382407"/>
    <w:rsid w:val="003B1CDB"/>
    <w:rsid w:val="0043650C"/>
    <w:rsid w:val="00452A86"/>
    <w:rsid w:val="004A6291"/>
    <w:rsid w:val="00506BB0"/>
    <w:rsid w:val="005A6A7E"/>
    <w:rsid w:val="005D2126"/>
    <w:rsid w:val="005F2393"/>
    <w:rsid w:val="00653659"/>
    <w:rsid w:val="006808E3"/>
    <w:rsid w:val="00687D84"/>
    <w:rsid w:val="006B1E8F"/>
    <w:rsid w:val="006D6BA8"/>
    <w:rsid w:val="006E3A4A"/>
    <w:rsid w:val="007451D9"/>
    <w:rsid w:val="007A03E7"/>
    <w:rsid w:val="007D4D8E"/>
    <w:rsid w:val="007F6211"/>
    <w:rsid w:val="00801FF7"/>
    <w:rsid w:val="00876BEE"/>
    <w:rsid w:val="00913922"/>
    <w:rsid w:val="00947B39"/>
    <w:rsid w:val="009D0931"/>
    <w:rsid w:val="009E3114"/>
    <w:rsid w:val="00A204D8"/>
    <w:rsid w:val="00A27C51"/>
    <w:rsid w:val="00A4667B"/>
    <w:rsid w:val="00A4672B"/>
    <w:rsid w:val="00AE77E8"/>
    <w:rsid w:val="00B95AD9"/>
    <w:rsid w:val="00BA325B"/>
    <w:rsid w:val="00BB6A1B"/>
    <w:rsid w:val="00BE177C"/>
    <w:rsid w:val="00BF1582"/>
    <w:rsid w:val="00BF36F0"/>
    <w:rsid w:val="00C20163"/>
    <w:rsid w:val="00C469D0"/>
    <w:rsid w:val="00CB6C0E"/>
    <w:rsid w:val="00CC5DFA"/>
    <w:rsid w:val="00CC6979"/>
    <w:rsid w:val="00CE3137"/>
    <w:rsid w:val="00D21D2E"/>
    <w:rsid w:val="00D4247D"/>
    <w:rsid w:val="00D6265D"/>
    <w:rsid w:val="00DA3145"/>
    <w:rsid w:val="00DD330E"/>
    <w:rsid w:val="00DF2D3A"/>
    <w:rsid w:val="00E33D30"/>
    <w:rsid w:val="00E612CD"/>
    <w:rsid w:val="00EA00E4"/>
    <w:rsid w:val="00EF5508"/>
    <w:rsid w:val="00F7606A"/>
    <w:rsid w:val="00FB03A0"/>
    <w:rsid w:val="00FF1D19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7DC121-271C-42E5-8EF3-7709DF1C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0C"/>
    <w:pPr>
      <w:spacing w:after="160" w:line="259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Biljana Martinenko</cp:lastModifiedBy>
  <cp:revision>8</cp:revision>
  <dcterms:created xsi:type="dcterms:W3CDTF">2018-05-30T12:42:00Z</dcterms:created>
  <dcterms:modified xsi:type="dcterms:W3CDTF">2019-04-02T08:59:00Z</dcterms:modified>
</cp:coreProperties>
</file>